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018D" w:rsidRDefault="000B69D7" w:rsidP="000B69D7">
      <w:pPr>
        <w:spacing w:after="0" w:line="240" w:lineRule="auto"/>
        <w:ind w:firstLine="567"/>
        <w:contextualSpacing/>
        <w:jc w:val="center"/>
        <w:rPr>
          <w:rFonts w:ascii="Times New Roman" w:eastAsia="Times New Roman" w:hAnsi="Times New Roman" w:cs="Times New Roman"/>
          <w:bCs/>
          <w:sz w:val="28"/>
          <w:szCs w:val="28"/>
          <w:lang w:eastAsia="ru-RU"/>
        </w:rPr>
      </w:pPr>
      <w:r w:rsidRPr="000B69D7">
        <w:rPr>
          <w:rFonts w:ascii="Times New Roman" w:hAnsi="Times New Roman" w:cs="Times New Roman"/>
          <w:b/>
          <w:sz w:val="28"/>
          <w:szCs w:val="28"/>
        </w:rPr>
        <w:t>Тема:</w:t>
      </w:r>
      <w:r w:rsidRPr="000B69D7">
        <w:rPr>
          <w:rFonts w:ascii="Times New Roman" w:hAnsi="Times New Roman" w:cs="Times New Roman"/>
          <w:sz w:val="28"/>
          <w:szCs w:val="28"/>
        </w:rPr>
        <w:t xml:space="preserve"> </w:t>
      </w:r>
      <w:r w:rsidRPr="000B69D7">
        <w:rPr>
          <w:rFonts w:ascii="Times New Roman" w:eastAsia="Times New Roman" w:hAnsi="Times New Roman" w:cs="Times New Roman"/>
          <w:bCs/>
          <w:sz w:val="28"/>
          <w:szCs w:val="28"/>
          <w:lang w:eastAsia="ru-RU"/>
        </w:rPr>
        <w:t xml:space="preserve">Оценка </w:t>
      </w:r>
      <w:proofErr w:type="spellStart"/>
      <w:r w:rsidRPr="000B69D7">
        <w:rPr>
          <w:rFonts w:ascii="Times New Roman" w:eastAsia="Times New Roman" w:hAnsi="Times New Roman" w:cs="Times New Roman"/>
          <w:bCs/>
          <w:sz w:val="28"/>
          <w:szCs w:val="28"/>
          <w:lang w:eastAsia="ru-RU"/>
        </w:rPr>
        <w:t>оплодотворяемости</w:t>
      </w:r>
      <w:proofErr w:type="spellEnd"/>
      <w:r w:rsidRPr="000B69D7">
        <w:rPr>
          <w:rFonts w:ascii="Times New Roman" w:eastAsia="Times New Roman" w:hAnsi="Times New Roman" w:cs="Times New Roman"/>
          <w:bCs/>
          <w:sz w:val="28"/>
          <w:szCs w:val="28"/>
          <w:lang w:eastAsia="ru-RU"/>
        </w:rPr>
        <w:t xml:space="preserve"> в стаде крупного рогатого скота</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roofErr w:type="spellStart"/>
      <w:r w:rsidRPr="000B69D7">
        <w:rPr>
          <w:rFonts w:ascii="Times New Roman" w:hAnsi="Times New Roman" w:cs="Times New Roman"/>
          <w:color w:val="000000" w:themeColor="text1"/>
          <w:sz w:val="28"/>
          <w:szCs w:val="28"/>
        </w:rPr>
        <w:t>О</w:t>
      </w:r>
      <w:r w:rsidRPr="000B69D7">
        <w:rPr>
          <w:rFonts w:ascii="Times New Roman" w:hAnsi="Times New Roman" w:cs="Times New Roman"/>
          <w:color w:val="000000" w:themeColor="text1"/>
          <w:sz w:val="28"/>
          <w:szCs w:val="28"/>
        </w:rPr>
        <w:t>плодотворяемость</w:t>
      </w:r>
      <w:proofErr w:type="spellEnd"/>
      <w:r w:rsidRPr="000B69D7">
        <w:rPr>
          <w:rFonts w:ascii="Times New Roman" w:hAnsi="Times New Roman" w:cs="Times New Roman"/>
          <w:color w:val="000000" w:themeColor="text1"/>
          <w:sz w:val="28"/>
          <w:szCs w:val="28"/>
        </w:rPr>
        <w:t xml:space="preserve"> - процент оплодотворившихся от числа осемененных за календарный год животных</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1. Бесплодие причиняет значительный экономический ущерб молочному скотоводству. В большинстве хозяйств со среднегодовым удоем на I корову от 4000 до 5884 кг молока ежегодно от каждых 100 коров недополучают от 13 до 37 телят и от 204,7 до 582,7ц молока в год</w:t>
      </w:r>
      <w:bookmarkStart w:id="0" w:name="_GoBack"/>
      <w:bookmarkEnd w:id="0"/>
      <w:r w:rsidRPr="000B69D7">
        <w:rPr>
          <w:rFonts w:ascii="Times New Roman" w:hAnsi="Times New Roman" w:cs="Times New Roman"/>
          <w:sz w:val="28"/>
          <w:szCs w:val="28"/>
        </w:rPr>
        <w:t>.</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В высокопродуктивных стадах наиболее частыми клиническими появлениями расстройств половой функции у молочных коров являются - функциональные нарушения яичников (гипофункция яичников отмечается у 25,9-34,6% коров, персистентное желтое тело - у 1,8-3,8%, кисты яичников - у 3,7-7,7% коров) и заболевания, в патогенезе которых наблюдается снижение сократительной функции матки (в период родов: слабые схватки и потуги, трудные и патологические роды - у 5,0-12,0%, задержание последа - у 17,4-37,5% коров; в послеродовом периоде: гипотония и атония матки - у 8,0-11,0% эндометриты острые и хронические - у 3,3-27,6% коров).</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Наиболее частыми сопутствующими заболеваниями у бесплодных коров были поражения молочной железы (5,5-33,6%) и болезни конечностей (9,3-55,2%).</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Во всех хозяйствах по значимости 1-е место занимает искусственно приобретенное бесплодие, 2-е и 3-е - или алиментарное, или микроклиматическое, 4-е - эксплуатационное, 5-е место, как правило, занимает симптоматическое бесплодие, которое само в большинстве случаев является следствием искусственно приобретенного, алиментарного, микроклиматического и эксплуатационного бесплодия.</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При анализе состояния воспроизводства скота в каждом хозяйстве необходимо учитывать конкретные условия с целью выявления не только главных форм бесплодия, но и его основных причин, а также учитывать их динамическое взаимовлияние, поскольку одна форма бесплодия на протяжении ряда лет может трансформироваться в другие. К тому же одно и то же заболевание может развиваться под влиянием совершенно разных причин, а под воздействием одних и тех же причин могут развиваться различные заболевания.</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Для профилактики бесплодия и достижения высокой </w:t>
      </w:r>
      <w:proofErr w:type="spellStart"/>
      <w:r w:rsidRPr="000B69D7">
        <w:rPr>
          <w:rFonts w:ascii="Times New Roman" w:hAnsi="Times New Roman" w:cs="Times New Roman"/>
          <w:sz w:val="28"/>
          <w:szCs w:val="28"/>
        </w:rPr>
        <w:t>оплодотворяемости</w:t>
      </w:r>
      <w:proofErr w:type="spellEnd"/>
      <w:r w:rsidRPr="000B69D7">
        <w:rPr>
          <w:rFonts w:ascii="Times New Roman" w:hAnsi="Times New Roman" w:cs="Times New Roman"/>
          <w:sz w:val="28"/>
          <w:szCs w:val="28"/>
        </w:rPr>
        <w:t xml:space="preserve"> необходимо, чтобы ремонтные телки за несколько месяцев до планового осеменения имели ежедневное дозированное (утром и вечером по-1,5-2 ч) общение с быками-пробниками.</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Чтобы уменьшить количество осложнений в родах необходимо:</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а) более точно прогнозировать время наступления родов (с учетом динамики проявления их предвестников) и своевременно переводить животных в специально подготовленные денники (боксы);</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б) не следует преждевременно производить искусственный разрыв амниона, так как чем продолжительнее период от появления амниона из </w:t>
      </w:r>
      <w:r w:rsidRPr="000B69D7">
        <w:rPr>
          <w:rFonts w:ascii="Times New Roman" w:hAnsi="Times New Roman" w:cs="Times New Roman"/>
          <w:sz w:val="28"/>
          <w:szCs w:val="28"/>
        </w:rPr>
        <w:lastRenderedPageBreak/>
        <w:t>половых путей до его самопроизвольного разрыва, там быстрее, с меньшими осложнениями выводится плод и отделяется послед;</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в) обеспечивать животных со 2-3-го месяца беременности регулярным ежедневным активным моционом на расстояние 5-6 км; при этом в 1,6 и 1,2 раза уменьшается продолжительность стадий выведения плода и отделения последа (у первотелок, пользовавшиеся активным моционом, после выведения плода послед отделялся через 222,0+15,0 мин, а без моциона - через 269,0+15,0 мин), и почти в 2 раза реже отмечаются случаи акушерской патологии: слабые схватки и потуги, травмы тазового пояса, задержание последа (акушерскую патологию регистрировали в подопытной группе - у 21,6%, в контрольной - у 39,2% животных).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2. При оптимальных условиях кормления и содержания коров, строгом соблюдении технологии искусственного осеменения большинство здоровых животных становятся стельными и дают приплод уже от первого осеменения после отела. Однако нередко коровы приходят в повторную охоту после осеменения. несмотря на соблюдение всех указанных выше условий. Многократные непродуктивные осеменения причиняют животноводству огромный экономический ущерб. В связи с этим возникает необходимость в дополнительных мерах, направленных на повышение </w:t>
      </w:r>
      <w:proofErr w:type="spellStart"/>
      <w:r w:rsidRPr="000B69D7">
        <w:rPr>
          <w:rFonts w:ascii="Times New Roman" w:hAnsi="Times New Roman" w:cs="Times New Roman"/>
          <w:sz w:val="28"/>
          <w:szCs w:val="28"/>
        </w:rPr>
        <w:t>оплодотворяемости</w:t>
      </w:r>
      <w:proofErr w:type="spellEnd"/>
      <w:r w:rsidRPr="000B69D7">
        <w:rPr>
          <w:rFonts w:ascii="Times New Roman" w:hAnsi="Times New Roman" w:cs="Times New Roman"/>
          <w:sz w:val="28"/>
          <w:szCs w:val="28"/>
        </w:rPr>
        <w:t xml:space="preserve"> и эмбриональной выживаемости.</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Прежде всего, рекомендуется осеменять животных только при нормальном состоянии половых органов. Осеменение коров с незаконченной инволюцией матки, эстральными </w:t>
      </w:r>
      <w:proofErr w:type="spellStart"/>
      <w:r w:rsidRPr="000B69D7">
        <w:rPr>
          <w:rFonts w:ascii="Times New Roman" w:hAnsi="Times New Roman" w:cs="Times New Roman"/>
          <w:sz w:val="28"/>
          <w:szCs w:val="28"/>
        </w:rPr>
        <w:t>метроррагиями</w:t>
      </w:r>
      <w:proofErr w:type="spellEnd"/>
      <w:r w:rsidRPr="000B69D7">
        <w:rPr>
          <w:rFonts w:ascii="Times New Roman" w:hAnsi="Times New Roman" w:cs="Times New Roman"/>
          <w:sz w:val="28"/>
          <w:szCs w:val="28"/>
        </w:rPr>
        <w:t>, больных хроническим эндометритом, цервицитом, вагинитом и с некоторыми другими патологическими изменениями половых органов непродуктивно.</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Чтобы получить высокую </w:t>
      </w:r>
      <w:proofErr w:type="spellStart"/>
      <w:r w:rsidRPr="000B69D7">
        <w:rPr>
          <w:rFonts w:ascii="Times New Roman" w:hAnsi="Times New Roman" w:cs="Times New Roman"/>
          <w:sz w:val="28"/>
          <w:szCs w:val="28"/>
        </w:rPr>
        <w:t>оплодотворяемость</w:t>
      </w:r>
      <w:proofErr w:type="spellEnd"/>
      <w:r w:rsidRPr="000B69D7">
        <w:rPr>
          <w:rFonts w:ascii="Times New Roman" w:hAnsi="Times New Roman" w:cs="Times New Roman"/>
          <w:sz w:val="28"/>
          <w:szCs w:val="28"/>
        </w:rPr>
        <w:t>, осеменение проводят в спокойной обстановке, исключающей возникновение повышенной возбудимости и стресса. Для усиления моторики матки и ускорения продвижения семени к месту оплодотворения необходимо произвести непосредственно перед осеменением массаж матки и яичников в течение 1-2 мин, а после осеменения - массаж клитора.</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Хорошие результаты может дать применение веществ, стимулирующих моторику матки и ускоряющих овуляцию: внутримышечное введение окситоцина в дозе 20 И.Е. за 5-10 мин до осеменения; введение 10-15 И.Е. окситоцина или питуитрина в шейку матки непосредственно перед осеменением.</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Кроме спокойной обстановки на пункте и применения указанных выше средств в определенной степени снижают неблагоприятные воздействия стресса и способствуют повышению </w:t>
      </w:r>
      <w:proofErr w:type="spellStart"/>
      <w:r w:rsidRPr="000B69D7">
        <w:rPr>
          <w:rFonts w:ascii="Times New Roman" w:hAnsi="Times New Roman" w:cs="Times New Roman"/>
          <w:sz w:val="28"/>
          <w:szCs w:val="28"/>
        </w:rPr>
        <w:t>оплодотворяемости</w:t>
      </w:r>
      <w:proofErr w:type="spellEnd"/>
      <w:r w:rsidRPr="000B69D7">
        <w:rPr>
          <w:rFonts w:ascii="Times New Roman" w:hAnsi="Times New Roman" w:cs="Times New Roman"/>
          <w:sz w:val="28"/>
          <w:szCs w:val="28"/>
        </w:rPr>
        <w:t xml:space="preserve"> коров положительные эмоции. Так, в опытах В.М. Столбова и О.Т. </w:t>
      </w:r>
      <w:proofErr w:type="spellStart"/>
      <w:r w:rsidRPr="000B69D7">
        <w:rPr>
          <w:rFonts w:ascii="Times New Roman" w:hAnsi="Times New Roman" w:cs="Times New Roman"/>
          <w:sz w:val="28"/>
          <w:szCs w:val="28"/>
        </w:rPr>
        <w:t>Харитошина</w:t>
      </w:r>
      <w:proofErr w:type="spellEnd"/>
      <w:r w:rsidRPr="000B69D7">
        <w:rPr>
          <w:rFonts w:ascii="Times New Roman" w:hAnsi="Times New Roman" w:cs="Times New Roman"/>
          <w:sz w:val="28"/>
          <w:szCs w:val="28"/>
        </w:rPr>
        <w:t xml:space="preserve"> </w:t>
      </w:r>
      <w:proofErr w:type="spellStart"/>
      <w:r w:rsidRPr="000B69D7">
        <w:rPr>
          <w:rFonts w:ascii="Times New Roman" w:hAnsi="Times New Roman" w:cs="Times New Roman"/>
          <w:sz w:val="28"/>
          <w:szCs w:val="28"/>
        </w:rPr>
        <w:t>оплодотворяемость</w:t>
      </w:r>
      <w:proofErr w:type="spellEnd"/>
      <w:r w:rsidRPr="000B69D7">
        <w:rPr>
          <w:rFonts w:ascii="Times New Roman" w:hAnsi="Times New Roman" w:cs="Times New Roman"/>
          <w:sz w:val="28"/>
          <w:szCs w:val="28"/>
        </w:rPr>
        <w:t xml:space="preserve"> молодых (один - два отела) и старых (три отела и более) коров, получавших перед осеменением подкормку, была соответственно на 7,1 и 5,2% выше, чем у коров, которые ее не получали.</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Сократительная деятельность матки будет сильнее, если корову осеменять перед доением или не ранее 2,5-3 ч после него. В таких условиях </w:t>
      </w:r>
      <w:r w:rsidRPr="000B69D7">
        <w:rPr>
          <w:rFonts w:ascii="Times New Roman" w:hAnsi="Times New Roman" w:cs="Times New Roman"/>
          <w:sz w:val="28"/>
          <w:szCs w:val="28"/>
        </w:rPr>
        <w:lastRenderedPageBreak/>
        <w:t xml:space="preserve">происходит усиление половой доминанты, что ведет к ускорению созревания фолликулов в яичниках, усилению сокращений матки и повышению </w:t>
      </w:r>
      <w:proofErr w:type="spellStart"/>
      <w:r w:rsidRPr="000B69D7">
        <w:rPr>
          <w:rFonts w:ascii="Times New Roman" w:hAnsi="Times New Roman" w:cs="Times New Roman"/>
          <w:sz w:val="28"/>
          <w:szCs w:val="28"/>
        </w:rPr>
        <w:t>оплодотворяемости</w:t>
      </w:r>
      <w:proofErr w:type="spellEnd"/>
      <w:r w:rsidRPr="000B69D7">
        <w:rPr>
          <w:rFonts w:ascii="Times New Roman" w:hAnsi="Times New Roman" w:cs="Times New Roman"/>
          <w:sz w:val="28"/>
          <w:szCs w:val="28"/>
        </w:rPr>
        <w:t>.</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Для нейтрализации повышенной кислотности среды половых путей при субклинических воспалительных процессах во влагалище и распространении процесса на слизистую шейки матки непосредственно перед осеменением</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проводят орошение цервикального канала теплым (37-40°) 1% -</w:t>
      </w:r>
      <w:proofErr w:type="spellStart"/>
      <w:r w:rsidRPr="000B69D7">
        <w:rPr>
          <w:rFonts w:ascii="Times New Roman" w:hAnsi="Times New Roman" w:cs="Times New Roman"/>
          <w:sz w:val="28"/>
          <w:szCs w:val="28"/>
        </w:rPr>
        <w:t>ным</w:t>
      </w:r>
      <w:proofErr w:type="spellEnd"/>
      <w:r w:rsidRPr="000B69D7">
        <w:rPr>
          <w:rFonts w:ascii="Times New Roman" w:hAnsi="Times New Roman" w:cs="Times New Roman"/>
          <w:sz w:val="28"/>
          <w:szCs w:val="28"/>
        </w:rPr>
        <w:t xml:space="preserve"> раствором гидрокарбоната натрия (питьевой соды). Можно использовать 2% -</w:t>
      </w:r>
      <w:proofErr w:type="spellStart"/>
      <w:r w:rsidRPr="000B69D7">
        <w:rPr>
          <w:rFonts w:ascii="Times New Roman" w:hAnsi="Times New Roman" w:cs="Times New Roman"/>
          <w:sz w:val="28"/>
          <w:szCs w:val="28"/>
        </w:rPr>
        <w:t>ный</w:t>
      </w:r>
      <w:proofErr w:type="spellEnd"/>
      <w:r w:rsidRPr="000B69D7">
        <w:rPr>
          <w:rFonts w:ascii="Times New Roman" w:hAnsi="Times New Roman" w:cs="Times New Roman"/>
          <w:sz w:val="28"/>
          <w:szCs w:val="28"/>
        </w:rPr>
        <w:t xml:space="preserve"> раствор соды, но осеменять коров можно лишь через 1-2 ч.</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Из других средств повышения </w:t>
      </w:r>
      <w:proofErr w:type="spellStart"/>
      <w:r w:rsidRPr="000B69D7">
        <w:rPr>
          <w:rFonts w:ascii="Times New Roman" w:hAnsi="Times New Roman" w:cs="Times New Roman"/>
          <w:sz w:val="28"/>
          <w:szCs w:val="28"/>
        </w:rPr>
        <w:t>оплодотворяемости</w:t>
      </w:r>
      <w:proofErr w:type="spellEnd"/>
      <w:r w:rsidRPr="000B69D7">
        <w:rPr>
          <w:rFonts w:ascii="Times New Roman" w:hAnsi="Times New Roman" w:cs="Times New Roman"/>
          <w:sz w:val="28"/>
          <w:szCs w:val="28"/>
        </w:rPr>
        <w:t xml:space="preserve"> практическое значение имеет применение смешанного семени двух или более производителей. </w:t>
      </w:r>
      <w:proofErr w:type="spellStart"/>
      <w:r w:rsidRPr="000B69D7">
        <w:rPr>
          <w:rFonts w:ascii="Times New Roman" w:hAnsi="Times New Roman" w:cs="Times New Roman"/>
          <w:sz w:val="28"/>
          <w:szCs w:val="28"/>
        </w:rPr>
        <w:t>Оплодотворяемость</w:t>
      </w:r>
      <w:proofErr w:type="spellEnd"/>
      <w:r w:rsidRPr="000B69D7">
        <w:rPr>
          <w:rFonts w:ascii="Times New Roman" w:hAnsi="Times New Roman" w:cs="Times New Roman"/>
          <w:sz w:val="28"/>
          <w:szCs w:val="28"/>
        </w:rPr>
        <w:t xml:space="preserve"> в этом случае возрастает вследствие избирательности оплодотворения, возможной групповой совместимости крови одного из быков с группой крови спариваемой с ним коровы и меньшим титром локализованных на спермиях </w:t>
      </w:r>
      <w:proofErr w:type="spellStart"/>
      <w:r w:rsidRPr="000B69D7">
        <w:rPr>
          <w:rFonts w:ascii="Times New Roman" w:hAnsi="Times New Roman" w:cs="Times New Roman"/>
          <w:sz w:val="28"/>
          <w:szCs w:val="28"/>
        </w:rPr>
        <w:t>аутоантител</w:t>
      </w:r>
      <w:proofErr w:type="spellEnd"/>
      <w:r w:rsidRPr="000B69D7">
        <w:rPr>
          <w:rFonts w:ascii="Times New Roman" w:hAnsi="Times New Roman" w:cs="Times New Roman"/>
          <w:sz w:val="28"/>
          <w:szCs w:val="28"/>
        </w:rPr>
        <w:t xml:space="preserve"> у одного из производителей. Сперму необходимо смешивать непосредственно перед осеменением и применять в общепринятых дозах. Осеменение коров смесью спермы запрещается на племенных фермах и стадах.</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Рекомендуют коровам с пониженным тонусом матки, а также старым животным увеличивать дозу спермы в 2-3 раза. Для этого оттаивание гранул спермы нужно произвести в отдельных флакончиках с уменьшенным объемом цитрата натрии, а затем слить вместе. Нельзя сразу оттаивать больше одной гранулы в одном флаконе. Увеличение дозы спермы в 2 3 раза не приведет к значительному </w:t>
      </w:r>
      <w:proofErr w:type="spellStart"/>
      <w:r w:rsidRPr="000B69D7">
        <w:rPr>
          <w:rFonts w:ascii="Times New Roman" w:hAnsi="Times New Roman" w:cs="Times New Roman"/>
          <w:sz w:val="28"/>
          <w:szCs w:val="28"/>
        </w:rPr>
        <w:t>передозированию</w:t>
      </w:r>
      <w:proofErr w:type="spellEnd"/>
      <w:r w:rsidRPr="000B69D7">
        <w:rPr>
          <w:rFonts w:ascii="Times New Roman" w:hAnsi="Times New Roman" w:cs="Times New Roman"/>
          <w:sz w:val="28"/>
          <w:szCs w:val="28"/>
        </w:rPr>
        <w:t xml:space="preserve"> ее и последующей иммунизации до высокого титра. Повышение </w:t>
      </w:r>
      <w:proofErr w:type="spellStart"/>
      <w:r w:rsidRPr="000B69D7">
        <w:rPr>
          <w:rFonts w:ascii="Times New Roman" w:hAnsi="Times New Roman" w:cs="Times New Roman"/>
          <w:sz w:val="28"/>
          <w:szCs w:val="28"/>
        </w:rPr>
        <w:t>оплодотворяемости</w:t>
      </w:r>
      <w:proofErr w:type="spellEnd"/>
      <w:r w:rsidRPr="000B69D7">
        <w:rPr>
          <w:rFonts w:ascii="Times New Roman" w:hAnsi="Times New Roman" w:cs="Times New Roman"/>
          <w:sz w:val="28"/>
          <w:szCs w:val="28"/>
        </w:rPr>
        <w:t xml:space="preserve"> наблюдается также при дуплетном осеменении коров в одну охоту с интервалом между введениями спермы 20-30 мин. Дуплетное осеменение целесообразно в случаях слабого раскрытия канала шейки матки и невозможности введения на достаточную глубину шприца-катетера при </w:t>
      </w:r>
      <w:proofErr w:type="spellStart"/>
      <w:r w:rsidRPr="000B69D7">
        <w:rPr>
          <w:rFonts w:ascii="Times New Roman" w:hAnsi="Times New Roman" w:cs="Times New Roman"/>
          <w:sz w:val="28"/>
          <w:szCs w:val="28"/>
        </w:rPr>
        <w:t>визо</w:t>
      </w:r>
      <w:proofErr w:type="spellEnd"/>
      <w:r w:rsidRPr="000B69D7">
        <w:rPr>
          <w:rFonts w:ascii="Times New Roman" w:hAnsi="Times New Roman" w:cs="Times New Roman"/>
          <w:sz w:val="28"/>
          <w:szCs w:val="28"/>
        </w:rPr>
        <w:t xml:space="preserve">-цервикальном способе. При этом вследствие манипуляций, связанных с искусственным осеменением, нередко происходит рефлекторное расширение канала шейки матки, что позволяет затем при втором осеменении глубже ввести </w:t>
      </w:r>
      <w:proofErr w:type="spellStart"/>
      <w:r w:rsidRPr="000B69D7">
        <w:rPr>
          <w:rFonts w:ascii="Times New Roman" w:hAnsi="Times New Roman" w:cs="Times New Roman"/>
          <w:sz w:val="28"/>
          <w:szCs w:val="28"/>
        </w:rPr>
        <w:t>осеменительный</w:t>
      </w:r>
      <w:proofErr w:type="spellEnd"/>
      <w:r w:rsidRPr="000B69D7">
        <w:rPr>
          <w:rFonts w:ascii="Times New Roman" w:hAnsi="Times New Roman" w:cs="Times New Roman"/>
          <w:sz w:val="28"/>
          <w:szCs w:val="28"/>
        </w:rPr>
        <w:t xml:space="preserve"> инструмент в цервикальный канал. После дуплетного введения спермы осеменять коров еще раз в данную охоту не обязательно.</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3. Наряду с применением средств и методов повышения </w:t>
      </w:r>
      <w:proofErr w:type="spellStart"/>
      <w:r w:rsidRPr="000B69D7">
        <w:rPr>
          <w:rFonts w:ascii="Times New Roman" w:hAnsi="Times New Roman" w:cs="Times New Roman"/>
          <w:sz w:val="28"/>
          <w:szCs w:val="28"/>
        </w:rPr>
        <w:t>оплодотворяемости</w:t>
      </w:r>
      <w:proofErr w:type="spellEnd"/>
      <w:r w:rsidRPr="000B69D7">
        <w:rPr>
          <w:rFonts w:ascii="Times New Roman" w:hAnsi="Times New Roman" w:cs="Times New Roman"/>
          <w:sz w:val="28"/>
          <w:szCs w:val="28"/>
        </w:rPr>
        <w:t xml:space="preserve"> важнейшее значение имеют меры предотвращения ранней эмбриональной смертности. Многочисленными исследованиями установлено, что после осеменения самок в одну охоту оплодотворяется 80-90% ооцитов, однако позже во многих случаях наступает гибель зигот, </w:t>
      </w:r>
      <w:proofErr w:type="spellStart"/>
      <w:r w:rsidRPr="000B69D7">
        <w:rPr>
          <w:rFonts w:ascii="Times New Roman" w:hAnsi="Times New Roman" w:cs="Times New Roman"/>
          <w:sz w:val="28"/>
          <w:szCs w:val="28"/>
        </w:rPr>
        <w:t>бластоцист</w:t>
      </w:r>
      <w:proofErr w:type="spellEnd"/>
      <w:r w:rsidRPr="000B69D7">
        <w:rPr>
          <w:rFonts w:ascii="Times New Roman" w:hAnsi="Times New Roman" w:cs="Times New Roman"/>
          <w:sz w:val="28"/>
          <w:szCs w:val="28"/>
        </w:rPr>
        <w:t xml:space="preserve"> и эмбрионов. Ранняя эмбриональная смертность в течение 20 дней после оплодотворения составляет 75-80% от всех случаев гибели эмбрионов и плодов. Наиболее часто гибель эмбрионов наступает на 8-18-й день после оплодотворения. Причинами ранней эмбриональной смертности могут быть генетические дефекты, инбридинг, нарушения условий кормления и содержания, инфекционные и инвазионные заболевания половых органов, </w:t>
      </w:r>
      <w:r w:rsidRPr="000B69D7">
        <w:rPr>
          <w:rFonts w:ascii="Times New Roman" w:hAnsi="Times New Roman" w:cs="Times New Roman"/>
          <w:sz w:val="28"/>
          <w:szCs w:val="28"/>
        </w:rPr>
        <w:lastRenderedPageBreak/>
        <w:t>несвоевременное осеменение в период охоты и после родов, нарушения нервно-гуморальной регуляции и др.</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Для предотвращения ранней эмбриональной смертности необходимо знать причины, вызвавшие ее. Если она возникает вследствие недостаточного по уровню и несбалансированного по элементам питания кормления, плохих условий содержания, необходимо улучшить рацион, обогатить его соответствующими добавками недостающих питательных веществ, витаминов, макро- и микроэлементов. Важно не допускать скармливание загнивших, заплесневелых и прокисших кормов, избегать дальних перегонов животных в жаркую погоду и длительного пребывания их на солнце. В случае гибели зигот по причине старения гамет следует соблюдать оптимальные сроки осеменения.</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С целью санации матки при ее инфицировании загрязненной спермой или при скрытых эндометритах, создания таким путем благоприятных условий для развития зиготы применяют внутриматочные введения антибиотиков. Для предотвращения эмбриональной смертности, вызванной эндокринными нарушениями, можно применить гормональные препараты. В настоящее время широко используются инъекции прогестерона и СЖК, впервые испытанные для этой цели И.И. Яновским.</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Имплантация зародыша в матке происходит при нормальном секреторном состоянии эндометрия. В случае нарушения нервно-гуморальной регуляции, когда действие </w:t>
      </w:r>
      <w:proofErr w:type="spellStart"/>
      <w:r w:rsidRPr="000B69D7">
        <w:rPr>
          <w:rFonts w:ascii="Times New Roman" w:hAnsi="Times New Roman" w:cs="Times New Roman"/>
          <w:sz w:val="28"/>
          <w:szCs w:val="28"/>
        </w:rPr>
        <w:t>лютеинизирующего</w:t>
      </w:r>
      <w:proofErr w:type="spellEnd"/>
      <w:r w:rsidRPr="000B69D7">
        <w:rPr>
          <w:rFonts w:ascii="Times New Roman" w:hAnsi="Times New Roman" w:cs="Times New Roman"/>
          <w:sz w:val="28"/>
          <w:szCs w:val="28"/>
        </w:rPr>
        <w:t xml:space="preserve"> гормона недостаточно, в яичнике происходит задержка развития желтого тела. В результате нарушается секреторная фаза эндометрия. Гормон желтого тела (прогестерон) способствует возникновению секреторного состояния эндометрия и препятствует появлению двигательной функции матки, а также росту и созреванию фолликулов в яичнике.</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При недостатке прогестерона в организме нарушаются условия, необходимые для прикрепления зародыша в матке, и наступает ранняя эмбриональная смертность. Введение экзогенного прогестерона предотвращает ее. Прогестерон вводят коровам подкожно или внутримышечно на 3-4-й день после осеменения в дозе 5-10 мл 1% -</w:t>
      </w:r>
      <w:proofErr w:type="spellStart"/>
      <w:r w:rsidRPr="000B69D7">
        <w:rPr>
          <w:rFonts w:ascii="Times New Roman" w:hAnsi="Times New Roman" w:cs="Times New Roman"/>
          <w:sz w:val="28"/>
          <w:szCs w:val="28"/>
        </w:rPr>
        <w:t>ного</w:t>
      </w:r>
      <w:proofErr w:type="spellEnd"/>
      <w:r w:rsidRPr="000B69D7">
        <w:rPr>
          <w:rFonts w:ascii="Times New Roman" w:hAnsi="Times New Roman" w:cs="Times New Roman"/>
          <w:sz w:val="28"/>
          <w:szCs w:val="28"/>
        </w:rPr>
        <w:t xml:space="preserve"> раствора. Начиная с 8-го дня можно применять инъекции прогестерона и </w:t>
      </w:r>
      <w:proofErr w:type="spellStart"/>
      <w:r w:rsidRPr="000B69D7">
        <w:rPr>
          <w:rFonts w:ascii="Times New Roman" w:hAnsi="Times New Roman" w:cs="Times New Roman"/>
          <w:sz w:val="28"/>
          <w:szCs w:val="28"/>
        </w:rPr>
        <w:t>тривитамина</w:t>
      </w:r>
      <w:proofErr w:type="spellEnd"/>
      <w:r w:rsidRPr="000B69D7">
        <w:rPr>
          <w:rFonts w:ascii="Times New Roman" w:hAnsi="Times New Roman" w:cs="Times New Roman"/>
          <w:sz w:val="28"/>
          <w:szCs w:val="28"/>
        </w:rPr>
        <w:t xml:space="preserve"> (10 мл). Вместо прогестерона для этой же цели многократно перегуливающим коровам на 3-6-й день после осеменения вводят подкожно СЖК в дозе 2,5-3 тыс. м. е. Эффективны также однократные подкожные инъекции 300-500 мг 1%-</w:t>
      </w:r>
      <w:proofErr w:type="spellStart"/>
      <w:r w:rsidRPr="000B69D7">
        <w:rPr>
          <w:rFonts w:ascii="Times New Roman" w:hAnsi="Times New Roman" w:cs="Times New Roman"/>
          <w:sz w:val="28"/>
          <w:szCs w:val="28"/>
        </w:rPr>
        <w:t>ного</w:t>
      </w:r>
      <w:proofErr w:type="spellEnd"/>
      <w:r w:rsidRPr="000B69D7">
        <w:rPr>
          <w:rFonts w:ascii="Times New Roman" w:hAnsi="Times New Roman" w:cs="Times New Roman"/>
          <w:sz w:val="28"/>
          <w:szCs w:val="28"/>
        </w:rPr>
        <w:t xml:space="preserve"> масляного раствора 17а-оксипрогестеронкапроната на 3-6-й день после осеменения.</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Для предупреждения ранней эмбриональной смертности на 9-й день после осеменения рекомендуются также инъекции цитратной крови стельных коров в дозе 1 мл на 10кг живой массы. Создание благоприятных условий для выживаемости спермиев в половых путях коровы и имплантации зародыша в матке путем правильного кормления и содержания животных, тщательного соблюдения технологии осеменения, своевременного применения наиболее </w:t>
      </w:r>
      <w:r w:rsidRPr="000B69D7">
        <w:rPr>
          <w:rFonts w:ascii="Times New Roman" w:hAnsi="Times New Roman" w:cs="Times New Roman"/>
          <w:sz w:val="28"/>
          <w:szCs w:val="28"/>
        </w:rPr>
        <w:lastRenderedPageBreak/>
        <w:t xml:space="preserve">эффективных методов и фармакологических средств способствует повышению выхода молодняка и ликвидации яловости.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4. Цикл воспроизводства охватывает одинаково повторяющиеся периоды определенного физиологического состояния маток. В цикле воспроизводства различают: отел (роды), лактацию, послеродовой период (ПРП), половой цикл (ПЦ), искусственное осеменение (ОС), оплодотворение (О), сервис-период (</w:t>
      </w:r>
      <w:proofErr w:type="gramStart"/>
      <w:r w:rsidRPr="000B69D7">
        <w:rPr>
          <w:rFonts w:ascii="Times New Roman" w:hAnsi="Times New Roman" w:cs="Times New Roman"/>
          <w:sz w:val="28"/>
          <w:szCs w:val="28"/>
        </w:rPr>
        <w:t>С-П</w:t>
      </w:r>
      <w:proofErr w:type="gramEnd"/>
      <w:r w:rsidRPr="000B69D7">
        <w:rPr>
          <w:rFonts w:ascii="Times New Roman" w:hAnsi="Times New Roman" w:cs="Times New Roman"/>
          <w:sz w:val="28"/>
          <w:szCs w:val="28"/>
        </w:rPr>
        <w:t>), беременность, запуск, сухостойный период, предродовой период. Средняя продолжительность цикла воспроизводства коровы устанавливается 1 год.</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Промышленная технология ведения животноводства предъявляет высокие требования к результатам воспроизводства у самок, так как для получения непрерывного производства молока необходимо строгое регламентирование во времени осеменений, отелов коров и определенная структура стада: в хозяйствах молочно-мясного направления численность коров должна составлять не менее 40% от общей численности скота на начало года. Ежегодная норма браковки старых непригодных к воспроизводству коров должна составлять 15-20% от наличия их на начало года, при этом для обеспечения расширенного воспроизводства стада в него необходимо ежегодно вводить не менее 25-30 первотелок на каждые 100 коров.</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Наилучшая продуктивность и высокий уровень воспроизводства достигается при продолжительности </w:t>
      </w:r>
      <w:proofErr w:type="spellStart"/>
      <w:r w:rsidRPr="000B69D7">
        <w:rPr>
          <w:rFonts w:ascii="Times New Roman" w:hAnsi="Times New Roman" w:cs="Times New Roman"/>
          <w:sz w:val="28"/>
          <w:szCs w:val="28"/>
        </w:rPr>
        <w:t>межотельного</w:t>
      </w:r>
      <w:proofErr w:type="spellEnd"/>
      <w:r w:rsidRPr="000B69D7">
        <w:rPr>
          <w:rFonts w:ascii="Times New Roman" w:hAnsi="Times New Roman" w:cs="Times New Roman"/>
          <w:sz w:val="28"/>
          <w:szCs w:val="28"/>
        </w:rPr>
        <w:t xml:space="preserve"> периода 365-385 дней, сервис-периода - 80-85 дней и сухостойного - 60 дней. При планировании осеменений и отелов исходят из необходимости равномерного получения молока в течение года и наличия помещений для размещения народившегося молодняка.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Экономически оправданной является следующая схема распределения отелов по кварталам: I кв. - 30-35%, II кв. - 20-25%, III кв. - 10-15%, IV кв. - 30-35%.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Планирование осеменений зависит от отелов коров. В начале составляют помесячный план отелов по ферме, охватывающий октябрь-декабрь планируемого года и январь-сентябрь следующего, который служит основой для определения числа ежемесячно осемененных коров и телок.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При расчете учитывают процент плодотворных осеменений по месяцам, а также уменьшение количества отелов за счет абортов и выбытия стельных коров. Поэтому число осеменяемых животных всегда должно быть больше запланированного количества отелов с учетом числа коров, которых необходимо осеменить первично и повторно.</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Опыт передовых хозяйств показывает, что воспроизводительные способности маток находятся на удовлетворительном уровне, если </w:t>
      </w:r>
      <w:proofErr w:type="spellStart"/>
      <w:r w:rsidRPr="000B69D7">
        <w:rPr>
          <w:rFonts w:ascii="Times New Roman" w:hAnsi="Times New Roman" w:cs="Times New Roman"/>
          <w:sz w:val="28"/>
          <w:szCs w:val="28"/>
        </w:rPr>
        <w:t>оплодотворяемость</w:t>
      </w:r>
      <w:proofErr w:type="spellEnd"/>
      <w:r w:rsidRPr="000B69D7">
        <w:rPr>
          <w:rFonts w:ascii="Times New Roman" w:hAnsi="Times New Roman" w:cs="Times New Roman"/>
          <w:sz w:val="28"/>
          <w:szCs w:val="28"/>
        </w:rPr>
        <w:t xml:space="preserve"> коров и телок от первого осеменения составляет 51-60%, хорошим результатом считается, если </w:t>
      </w:r>
      <w:proofErr w:type="spellStart"/>
      <w:r w:rsidRPr="000B69D7">
        <w:rPr>
          <w:rFonts w:ascii="Times New Roman" w:hAnsi="Times New Roman" w:cs="Times New Roman"/>
          <w:sz w:val="28"/>
          <w:szCs w:val="28"/>
        </w:rPr>
        <w:t>оплодотворяемость</w:t>
      </w:r>
      <w:proofErr w:type="spellEnd"/>
      <w:r w:rsidRPr="000B69D7">
        <w:rPr>
          <w:rFonts w:ascii="Times New Roman" w:hAnsi="Times New Roman" w:cs="Times New Roman"/>
          <w:sz w:val="28"/>
          <w:szCs w:val="28"/>
        </w:rPr>
        <w:t xml:space="preserve"> по первому осеменению доходит до 61-70% и отличным - 71% и выше.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В хозяйствах, где ежегодно получают 90 и более телят на 100 коров с продуктивностью 3000-4000кг молока в год, следует придерживаться такого распределения первичных осеменений коров после отела: первый месяц - 20-25%, второй - 40-50, третий - 30-35 и позднее - не более 10% коров (с </w:t>
      </w:r>
      <w:proofErr w:type="spellStart"/>
      <w:r w:rsidRPr="000B69D7">
        <w:rPr>
          <w:rFonts w:ascii="Times New Roman" w:hAnsi="Times New Roman" w:cs="Times New Roman"/>
          <w:sz w:val="28"/>
          <w:szCs w:val="28"/>
        </w:rPr>
        <w:lastRenderedPageBreak/>
        <w:t>послеотельными</w:t>
      </w:r>
      <w:proofErr w:type="spellEnd"/>
      <w:r w:rsidRPr="000B69D7">
        <w:rPr>
          <w:rFonts w:ascii="Times New Roman" w:hAnsi="Times New Roman" w:cs="Times New Roman"/>
          <w:sz w:val="28"/>
          <w:szCs w:val="28"/>
        </w:rPr>
        <w:t xml:space="preserve"> осложнениями, нарушениями обмена веществ и другими заболеваниями).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При планировании осеменения телок нужно исходить из процента наступления стельности от первого осеменения, предполагаемой </w:t>
      </w:r>
      <w:proofErr w:type="spellStart"/>
      <w:r w:rsidRPr="000B69D7">
        <w:rPr>
          <w:rFonts w:ascii="Times New Roman" w:hAnsi="Times New Roman" w:cs="Times New Roman"/>
          <w:sz w:val="28"/>
          <w:szCs w:val="28"/>
        </w:rPr>
        <w:t>выранжировки</w:t>
      </w:r>
      <w:proofErr w:type="spellEnd"/>
      <w:r w:rsidRPr="000B69D7">
        <w:rPr>
          <w:rFonts w:ascii="Times New Roman" w:hAnsi="Times New Roman" w:cs="Times New Roman"/>
          <w:sz w:val="28"/>
          <w:szCs w:val="28"/>
        </w:rPr>
        <w:t xml:space="preserve"> первотелок и возможного количества абортов.</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Поэтому запланированное число осемененных телок всегда будет на 40-50% больше фактической потребности в них.</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Главными критериями воспроизводства крупного рогатого скота считаются следующие показатели:</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около 90% коров после 30 дней ПРП должны быть обнаружены в охоте в течение второго месяца после отела и осеменены;</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количество коров с </w:t>
      </w:r>
      <w:proofErr w:type="spellStart"/>
      <w:r w:rsidRPr="000B69D7">
        <w:rPr>
          <w:rFonts w:ascii="Times New Roman" w:hAnsi="Times New Roman" w:cs="Times New Roman"/>
          <w:sz w:val="28"/>
          <w:szCs w:val="28"/>
        </w:rPr>
        <w:t>анафродизией</w:t>
      </w:r>
      <w:proofErr w:type="spellEnd"/>
      <w:r w:rsidRPr="000B69D7">
        <w:rPr>
          <w:rFonts w:ascii="Times New Roman" w:hAnsi="Times New Roman" w:cs="Times New Roman"/>
          <w:sz w:val="28"/>
          <w:szCs w:val="28"/>
        </w:rPr>
        <w:t xml:space="preserve"> (АНА), т.е. отсутствием половых циклов, а также количество коров, повторяющих половые циклы, после 3 осеменений (ОС4 </w:t>
      </w:r>
      <w:proofErr w:type="gramStart"/>
      <w:r w:rsidRPr="000B69D7">
        <w:rPr>
          <w:rFonts w:ascii="Times New Roman" w:hAnsi="Times New Roman" w:cs="Times New Roman"/>
          <w:sz w:val="28"/>
          <w:szCs w:val="28"/>
        </w:rPr>
        <w:t>и &gt;</w:t>
      </w:r>
      <w:proofErr w:type="gramEnd"/>
      <w:r w:rsidRPr="000B69D7">
        <w:rPr>
          <w:rFonts w:ascii="Times New Roman" w:hAnsi="Times New Roman" w:cs="Times New Roman"/>
          <w:sz w:val="28"/>
          <w:szCs w:val="28"/>
        </w:rPr>
        <w:t>) не должно превышать 10%;</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roofErr w:type="spellStart"/>
      <w:r w:rsidRPr="000B69D7">
        <w:rPr>
          <w:rFonts w:ascii="Times New Roman" w:hAnsi="Times New Roman" w:cs="Times New Roman"/>
          <w:sz w:val="28"/>
          <w:szCs w:val="28"/>
        </w:rPr>
        <w:t>оплодотворяемость</w:t>
      </w:r>
      <w:proofErr w:type="spellEnd"/>
      <w:r w:rsidRPr="000B69D7">
        <w:rPr>
          <w:rFonts w:ascii="Times New Roman" w:hAnsi="Times New Roman" w:cs="Times New Roman"/>
          <w:sz w:val="28"/>
          <w:szCs w:val="28"/>
        </w:rPr>
        <w:t xml:space="preserve"> от 1-го осеменения (Ох) должна быть не менее 60%;</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индекс осеменения (ИО), т.е. число осеменений, затрачиваемых в среднем на одну стельность, должен быть не более двух.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5. При анализе выхода телят необходимо вести расчет на среднегодовое поголовье коров, что более объективно отражает плодовитость животных на каждой ферме.</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Среднегодовое поголовье коров можно рассчитать по формуле:</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
    <w:p w:rsidR="000B69D7" w:rsidRPr="000B69D7" w:rsidRDefault="000B69D7" w:rsidP="000B69D7">
      <w:pPr>
        <w:spacing w:after="0" w:line="240" w:lineRule="auto"/>
        <w:ind w:firstLine="567"/>
        <w:contextualSpacing/>
        <w:jc w:val="both"/>
        <w:rPr>
          <w:rFonts w:ascii="Times New Roman" w:hAnsi="Times New Roman" w:cs="Times New Roman"/>
          <w:i/>
          <w:iCs/>
          <w:sz w:val="28"/>
          <w:szCs w:val="28"/>
        </w:rPr>
      </w:pPr>
      <w:r w:rsidRPr="000B69D7">
        <w:rPr>
          <w:rFonts w:ascii="Times New Roman" w:hAnsi="Times New Roman" w:cs="Times New Roman"/>
          <w:i/>
          <w:iCs/>
          <w:sz w:val="28"/>
          <w:szCs w:val="28"/>
        </w:rPr>
        <w:t>Среднегодовое поголовье коров</w:t>
      </w:r>
      <w:r w:rsidRPr="000B69D7">
        <w:rPr>
          <w:rFonts w:ascii="Times New Roman" w:hAnsi="Times New Roman" w:cs="Times New Roman"/>
          <w:sz w:val="28"/>
          <w:szCs w:val="28"/>
        </w:rPr>
        <w:t xml:space="preserve"> = (</w:t>
      </w:r>
      <w:r w:rsidRPr="000B69D7">
        <w:rPr>
          <w:rFonts w:ascii="Times New Roman" w:hAnsi="Times New Roman" w:cs="Times New Roman"/>
          <w:i/>
          <w:iCs/>
          <w:sz w:val="28"/>
          <w:szCs w:val="28"/>
        </w:rPr>
        <w:t>Число животных X Дней</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i/>
          <w:iCs/>
          <w:sz w:val="28"/>
          <w:szCs w:val="28"/>
        </w:rPr>
        <w:t>содержания в году) /365</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Выход телят рассчитывается следующим образом:</w:t>
      </w:r>
    </w:p>
    <w:p w:rsidR="000B69D7" w:rsidRPr="000B69D7" w:rsidRDefault="000B69D7" w:rsidP="000B69D7">
      <w:pPr>
        <w:spacing w:after="0" w:line="240" w:lineRule="auto"/>
        <w:ind w:firstLine="567"/>
        <w:contextualSpacing/>
        <w:jc w:val="both"/>
        <w:rPr>
          <w:rFonts w:ascii="Times New Roman" w:hAnsi="Times New Roman" w:cs="Times New Roman"/>
          <w:i/>
          <w:iCs/>
          <w:sz w:val="28"/>
          <w:szCs w:val="28"/>
        </w:rPr>
      </w:pPr>
    </w:p>
    <w:p w:rsidR="000B69D7" w:rsidRPr="000B69D7" w:rsidRDefault="000B69D7" w:rsidP="000B69D7">
      <w:pPr>
        <w:spacing w:after="0" w:line="240" w:lineRule="auto"/>
        <w:ind w:firstLine="567"/>
        <w:contextualSpacing/>
        <w:jc w:val="both"/>
        <w:rPr>
          <w:rFonts w:ascii="Times New Roman" w:hAnsi="Times New Roman" w:cs="Times New Roman"/>
          <w:i/>
          <w:iCs/>
          <w:sz w:val="28"/>
          <w:szCs w:val="28"/>
        </w:rPr>
      </w:pPr>
      <w:r w:rsidRPr="000B69D7">
        <w:rPr>
          <w:rFonts w:ascii="Times New Roman" w:hAnsi="Times New Roman" w:cs="Times New Roman"/>
          <w:i/>
          <w:iCs/>
          <w:sz w:val="28"/>
          <w:szCs w:val="28"/>
        </w:rPr>
        <w:t>Выход телят на 100 коров = (Количество телят, полученных в текущем году/ среднегодовое поголовье коров) X 100</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При вышеописанном расчете данные о выходе телят на любых фермах и в хозяйствах будут сопоставимы.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Этот показатель более полно отражает экономическую сторону воспроизводства и яловость коров, так как показатель выхода телят косвенно характеризует затраты на молочное стадо и получение теленка, а также продолжительность сервис-периода, своевременность выбраковки непродуктивных животных, ввод первотелок в стадо.</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Выход телят можно также вычислять и косвенным способом - по продолжительности сервис-периода, поскольку он имеет прямую связь с количеством полученных телят на 100 коров в год. </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Для этого необходимо знать, сколько дней в году корова будет стельной при данном сервис-периоде. Количество телят, полученных за год, определяем по следующей формуле:</w:t>
      </w:r>
    </w:p>
    <w:p w:rsidR="000B69D7" w:rsidRPr="000B69D7" w:rsidRDefault="000B69D7" w:rsidP="000B69D7">
      <w:pPr>
        <w:spacing w:after="0" w:line="240" w:lineRule="auto"/>
        <w:ind w:firstLine="567"/>
        <w:contextualSpacing/>
        <w:jc w:val="both"/>
        <w:rPr>
          <w:rFonts w:ascii="Times New Roman" w:hAnsi="Times New Roman" w:cs="Times New Roman"/>
          <w:i/>
          <w:iCs/>
          <w:sz w:val="28"/>
          <w:szCs w:val="28"/>
        </w:rPr>
      </w:pPr>
    </w:p>
    <w:p w:rsidR="000B69D7" w:rsidRPr="000B69D7" w:rsidRDefault="000B69D7" w:rsidP="000B69D7">
      <w:pPr>
        <w:spacing w:after="0" w:line="240" w:lineRule="auto"/>
        <w:ind w:firstLine="567"/>
        <w:contextualSpacing/>
        <w:jc w:val="both"/>
        <w:rPr>
          <w:rFonts w:ascii="Times New Roman" w:hAnsi="Times New Roman" w:cs="Times New Roman"/>
          <w:i/>
          <w:iCs/>
          <w:sz w:val="28"/>
          <w:szCs w:val="28"/>
        </w:rPr>
      </w:pPr>
      <w:r w:rsidRPr="000B69D7">
        <w:rPr>
          <w:rFonts w:ascii="Times New Roman" w:hAnsi="Times New Roman" w:cs="Times New Roman"/>
          <w:i/>
          <w:iCs/>
          <w:sz w:val="28"/>
          <w:szCs w:val="28"/>
        </w:rPr>
        <w:t xml:space="preserve">Количество </w:t>
      </w:r>
      <w:proofErr w:type="gramStart"/>
      <w:r w:rsidRPr="000B69D7">
        <w:rPr>
          <w:rFonts w:ascii="Times New Roman" w:hAnsi="Times New Roman" w:cs="Times New Roman"/>
          <w:i/>
          <w:iCs/>
          <w:sz w:val="28"/>
          <w:szCs w:val="28"/>
        </w:rPr>
        <w:t>телят,%</w:t>
      </w:r>
      <w:proofErr w:type="gramEnd"/>
      <w:r w:rsidRPr="000B69D7">
        <w:rPr>
          <w:rFonts w:ascii="Times New Roman" w:hAnsi="Times New Roman" w:cs="Times New Roman"/>
          <w:i/>
          <w:iCs/>
          <w:sz w:val="28"/>
          <w:szCs w:val="28"/>
        </w:rPr>
        <w:t>= (365-сервис-период, дни) /285 X 100 - К</w:t>
      </w:r>
    </w:p>
    <w:p w:rsidR="000B69D7" w:rsidRPr="000B69D7" w:rsidRDefault="000B69D7" w:rsidP="000B69D7">
      <w:pPr>
        <w:spacing w:after="0" w:line="240" w:lineRule="auto"/>
        <w:ind w:firstLine="567"/>
        <w:contextualSpacing/>
        <w:jc w:val="both"/>
        <w:rPr>
          <w:rFonts w:ascii="Times New Roman" w:hAnsi="Times New Roman" w:cs="Times New Roman"/>
          <w:i/>
          <w:iCs/>
          <w:sz w:val="28"/>
          <w:szCs w:val="28"/>
        </w:rPr>
      </w:pP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где К - поправочный коэффициент (учтенные аборты, мертворожденные, количество стельных коров, выбывших из стада</w:t>
      </w:r>
      <w:proofErr w:type="gramStart"/>
      <w:r w:rsidRPr="000B69D7">
        <w:rPr>
          <w:rFonts w:ascii="Times New Roman" w:hAnsi="Times New Roman" w:cs="Times New Roman"/>
          <w:sz w:val="28"/>
          <w:szCs w:val="28"/>
        </w:rPr>
        <w:t>),%</w:t>
      </w:r>
      <w:proofErr w:type="gramEnd"/>
      <w:r w:rsidRPr="000B69D7">
        <w:rPr>
          <w:rFonts w:ascii="Times New Roman" w:hAnsi="Times New Roman" w:cs="Times New Roman"/>
          <w:sz w:val="28"/>
          <w:szCs w:val="28"/>
        </w:rPr>
        <w:t>.</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Зависимость выхода телят от продолжительности сер</w:t>
      </w:r>
      <w:r w:rsidRPr="000B69D7">
        <w:rPr>
          <w:rFonts w:ascii="Times New Roman" w:hAnsi="Times New Roman" w:cs="Times New Roman"/>
          <w:sz w:val="28"/>
          <w:szCs w:val="28"/>
        </w:rPr>
        <w:t>вис-периода показана в таблице 1</w:t>
      </w:r>
      <w:r w:rsidRPr="000B69D7">
        <w:rPr>
          <w:rFonts w:ascii="Times New Roman" w:hAnsi="Times New Roman" w:cs="Times New Roman"/>
          <w:sz w:val="28"/>
          <w:szCs w:val="28"/>
        </w:rPr>
        <w:t>.</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
    <w:p w:rsidR="000B69D7" w:rsidRPr="000B69D7" w:rsidRDefault="000B69D7" w:rsidP="000B69D7">
      <w:pPr>
        <w:spacing w:after="0" w:line="240" w:lineRule="auto"/>
        <w:ind w:left="708"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Таблица 1</w:t>
      </w:r>
      <w:r w:rsidRPr="000B69D7">
        <w:rPr>
          <w:rFonts w:ascii="Times New Roman" w:hAnsi="Times New Roman" w:cs="Times New Roman"/>
          <w:sz w:val="28"/>
          <w:szCs w:val="28"/>
        </w:rPr>
        <w:t xml:space="preserve"> - Зависимость выхода телят от продолжительности сервис-периода</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40" w:type="dxa"/>
          <w:right w:w="40" w:type="dxa"/>
        </w:tblCellMar>
        <w:tblLook w:val="0000" w:firstRow="0" w:lastRow="0" w:firstColumn="0" w:lastColumn="0" w:noHBand="0" w:noVBand="0"/>
      </w:tblPr>
      <w:tblGrid>
        <w:gridCol w:w="1448"/>
        <w:gridCol w:w="1448"/>
        <w:gridCol w:w="1449"/>
        <w:gridCol w:w="2005"/>
      </w:tblGrid>
      <w:tr w:rsidR="000B69D7" w:rsidRPr="000B69D7" w:rsidTr="000F6300">
        <w:trPr>
          <w:jc w:val="center"/>
        </w:trPr>
        <w:tc>
          <w:tcPr>
            <w:tcW w:w="4345" w:type="dxa"/>
            <w:gridSpan w:val="3"/>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Выход телят на 100 коров при коэффициенте, %</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Сервис-период, дней</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3 3</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5</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6</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 xml:space="preserve"> </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115</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113</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112</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30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104</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102</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101</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60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97</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95</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94</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80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93</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91</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90</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90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89</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87</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86</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105</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83</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81</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80</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120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76</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74</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73</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140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69</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67</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66</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160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62</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60</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59</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180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55</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53</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52</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200</w:t>
            </w:r>
          </w:p>
        </w:tc>
      </w:tr>
      <w:tr w:rsidR="000B69D7" w:rsidRPr="000B69D7" w:rsidTr="000F6300">
        <w:trPr>
          <w:jc w:val="center"/>
        </w:trPr>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45 45</w:t>
            </w:r>
          </w:p>
        </w:tc>
        <w:tc>
          <w:tcPr>
            <w:tcW w:w="1448"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43</w:t>
            </w:r>
          </w:p>
        </w:tc>
        <w:tc>
          <w:tcPr>
            <w:tcW w:w="1449"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42</w:t>
            </w:r>
          </w:p>
        </w:tc>
        <w:tc>
          <w:tcPr>
            <w:tcW w:w="2005" w:type="dxa"/>
            <w:tcBorders>
              <w:top w:val="single" w:sz="6" w:space="0" w:color="auto"/>
              <w:left w:val="single" w:sz="6" w:space="0" w:color="auto"/>
              <w:bottom w:val="single" w:sz="6" w:space="0" w:color="auto"/>
              <w:right w:val="single" w:sz="6" w:space="0" w:color="auto"/>
            </w:tcBorders>
          </w:tcPr>
          <w:p w:rsidR="000B69D7" w:rsidRPr="000B69D7" w:rsidRDefault="000B69D7" w:rsidP="000B69D7">
            <w:pPr>
              <w:spacing w:after="0" w:line="240" w:lineRule="auto"/>
              <w:ind w:firstLine="567"/>
              <w:contextualSpacing/>
              <w:jc w:val="both"/>
              <w:rPr>
                <w:rFonts w:ascii="Times New Roman" w:hAnsi="Times New Roman" w:cs="Times New Roman"/>
                <w:color w:val="000000"/>
                <w:sz w:val="28"/>
                <w:szCs w:val="28"/>
              </w:rPr>
            </w:pPr>
            <w:r w:rsidRPr="000B69D7">
              <w:rPr>
                <w:rFonts w:ascii="Times New Roman" w:hAnsi="Times New Roman" w:cs="Times New Roman"/>
                <w:color w:val="000000"/>
                <w:sz w:val="28"/>
                <w:szCs w:val="28"/>
              </w:rPr>
              <w:t>230</w:t>
            </w:r>
          </w:p>
        </w:tc>
      </w:tr>
    </w:tbl>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r w:rsidRPr="000B69D7">
        <w:rPr>
          <w:rFonts w:ascii="Times New Roman" w:hAnsi="Times New Roman" w:cs="Times New Roman"/>
          <w:sz w:val="28"/>
          <w:szCs w:val="28"/>
        </w:rPr>
        <w:t xml:space="preserve">Выход телят имеет прямую связь с продолжительностью </w:t>
      </w:r>
      <w:proofErr w:type="spellStart"/>
      <w:r w:rsidRPr="000B69D7">
        <w:rPr>
          <w:rFonts w:ascii="Times New Roman" w:hAnsi="Times New Roman" w:cs="Times New Roman"/>
          <w:sz w:val="28"/>
          <w:szCs w:val="28"/>
        </w:rPr>
        <w:t>межотельного</w:t>
      </w:r>
      <w:proofErr w:type="spellEnd"/>
      <w:r w:rsidRPr="000B69D7">
        <w:rPr>
          <w:rFonts w:ascii="Times New Roman" w:hAnsi="Times New Roman" w:cs="Times New Roman"/>
          <w:sz w:val="28"/>
          <w:szCs w:val="28"/>
        </w:rPr>
        <w:t xml:space="preserve"> периода.</w:t>
      </w:r>
    </w:p>
    <w:p w:rsidR="000B69D7" w:rsidRPr="000B69D7" w:rsidRDefault="000B69D7" w:rsidP="000B69D7">
      <w:pPr>
        <w:spacing w:after="0" w:line="240" w:lineRule="auto"/>
        <w:ind w:firstLine="567"/>
        <w:contextualSpacing/>
        <w:jc w:val="both"/>
        <w:rPr>
          <w:rFonts w:ascii="Times New Roman" w:hAnsi="Times New Roman" w:cs="Times New Roman"/>
          <w:sz w:val="28"/>
          <w:szCs w:val="28"/>
        </w:rPr>
      </w:pPr>
    </w:p>
    <w:sectPr w:rsidR="000B69D7" w:rsidRPr="000B69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9D7"/>
    <w:rsid w:val="000B69D7"/>
    <w:rsid w:val="0089018D"/>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86B0E-4DF6-4ED4-B33A-5F82A48E0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2521</Words>
  <Characters>14375</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Асус</dc:creator>
  <cp:keywords/>
  <dc:description/>
  <cp:lastModifiedBy>Асус</cp:lastModifiedBy>
  <cp:revision>1</cp:revision>
  <dcterms:created xsi:type="dcterms:W3CDTF">2017-12-07T19:19:00Z</dcterms:created>
  <dcterms:modified xsi:type="dcterms:W3CDTF">2017-12-07T19:22:00Z</dcterms:modified>
</cp:coreProperties>
</file>